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CB" w:rsidRDefault="00957DCB" w:rsidP="00957DCB">
      <w:pPr>
        <w:tabs>
          <w:tab w:val="left" w:pos="709"/>
        </w:tabs>
        <w:spacing w:after="0" w:line="240" w:lineRule="auto"/>
        <w:jc w:val="center"/>
        <w:rPr>
          <w:rFonts w:ascii="PT Astra Serif" w:eastAsia="Times New Roman" w:hAnsi="PT Astra Serif"/>
          <w:sz w:val="26"/>
          <w:szCs w:val="26"/>
          <w:lang w:eastAsia="ru-RU"/>
        </w:rPr>
      </w:pPr>
      <w:r>
        <w:rPr>
          <w:rFonts w:ascii="PT Astra Serif" w:eastAsia="Times New Roman" w:hAnsi="PT Astra Serif"/>
          <w:sz w:val="26"/>
          <w:szCs w:val="26"/>
          <w:lang w:eastAsia="ru-RU"/>
        </w:rPr>
        <w:t>Уважаемые жители Курчатовского района!</w:t>
      </w:r>
    </w:p>
    <w:p w:rsidR="00957DCB" w:rsidRDefault="00957DCB" w:rsidP="00957DCB">
      <w:pPr>
        <w:tabs>
          <w:tab w:val="left" w:pos="709"/>
        </w:tabs>
        <w:spacing w:after="0" w:line="240" w:lineRule="auto"/>
        <w:jc w:val="center"/>
        <w:rPr>
          <w:rFonts w:ascii="PT Astra Serif" w:eastAsia="Times New Roman" w:hAnsi="PT Astra Serif"/>
          <w:sz w:val="26"/>
          <w:szCs w:val="26"/>
          <w:lang w:eastAsia="ru-RU"/>
        </w:rPr>
      </w:pPr>
    </w:p>
    <w:p w:rsidR="006F5461" w:rsidRPr="005D4FF3" w:rsidRDefault="00957DCB" w:rsidP="006F5461">
      <w:pPr>
        <w:tabs>
          <w:tab w:val="left" w:pos="709"/>
        </w:tabs>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ab/>
      </w:r>
      <w:r w:rsidR="006F5461" w:rsidRPr="005D4FF3">
        <w:rPr>
          <w:rFonts w:ascii="PT Astra Serif" w:eastAsia="Times New Roman" w:hAnsi="PT Astra Serif"/>
          <w:sz w:val="26"/>
          <w:szCs w:val="26"/>
          <w:lang w:eastAsia="ru-RU"/>
        </w:rPr>
        <w:t>С 1 сентября 2021 года вступил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Документ, разработанный при участии </w:t>
      </w:r>
      <w:proofErr w:type="spellStart"/>
      <w:r w:rsidRPr="005D4FF3">
        <w:rPr>
          <w:rFonts w:ascii="PT Astra Serif" w:eastAsia="Times New Roman" w:hAnsi="PT Astra Serif"/>
          <w:sz w:val="26"/>
          <w:szCs w:val="26"/>
          <w:lang w:eastAsia="ru-RU"/>
        </w:rPr>
        <w:t>Росреестра</w:t>
      </w:r>
      <w:proofErr w:type="spellEnd"/>
      <w:r w:rsidRPr="005D4FF3">
        <w:rPr>
          <w:rFonts w:ascii="PT Astra Serif" w:eastAsia="Times New Roman" w:hAnsi="PT Astra Serif"/>
          <w:sz w:val="26"/>
          <w:szCs w:val="26"/>
          <w:lang w:eastAsia="ru-RU"/>
        </w:rPr>
        <w:t xml:space="preserve">,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w:t>
      </w:r>
      <w:proofErr w:type="gramStart"/>
      <w:r w:rsidRPr="005D4FF3">
        <w:rPr>
          <w:rFonts w:ascii="PT Astra Serif" w:eastAsia="Times New Roman" w:hAnsi="PT Astra Serif"/>
          <w:sz w:val="26"/>
          <w:szCs w:val="26"/>
          <w:lang w:eastAsia="ru-RU"/>
        </w:rPr>
        <w:t>млн</w:t>
      </w:r>
      <w:proofErr w:type="gramEnd"/>
      <w:r w:rsidRPr="005D4FF3">
        <w:rPr>
          <w:rFonts w:ascii="PT Astra Serif" w:eastAsia="Times New Roman" w:hAnsi="PT Astra Serif"/>
          <w:sz w:val="26"/>
          <w:szCs w:val="26"/>
          <w:lang w:eastAsia="ru-RU"/>
        </w:rPr>
        <w:t xml:space="preserve">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w:t>
      </w:r>
      <w:proofErr w:type="spellStart"/>
      <w:r w:rsidRPr="005D4FF3">
        <w:rPr>
          <w:rFonts w:ascii="PT Astra Serif" w:eastAsia="Times New Roman" w:hAnsi="PT Astra Serif"/>
          <w:sz w:val="26"/>
          <w:szCs w:val="26"/>
          <w:lang w:eastAsia="ru-RU"/>
        </w:rPr>
        <w:t>Росреестр</w:t>
      </w:r>
      <w:proofErr w:type="spellEnd"/>
      <w:r w:rsidRPr="005D4FF3">
        <w:rPr>
          <w:rFonts w:ascii="PT Astra Serif" w:eastAsia="Times New Roman" w:hAnsi="PT Astra Serif"/>
          <w:sz w:val="26"/>
          <w:szCs w:val="26"/>
          <w:lang w:eastAsia="ru-RU"/>
        </w:rPr>
        <w:t xml:space="preserve"> разъяснил, как будет работать «гаражная амнистия».</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В частности, согласно изданному приказу </w:t>
      </w:r>
      <w:proofErr w:type="spellStart"/>
      <w:r w:rsidRPr="005D4FF3">
        <w:rPr>
          <w:rFonts w:ascii="PT Astra Serif" w:eastAsia="Times New Roman" w:hAnsi="PT Astra Serif"/>
          <w:sz w:val="26"/>
          <w:szCs w:val="26"/>
          <w:lang w:eastAsia="ru-RU"/>
        </w:rPr>
        <w:t>Росреестра</w:t>
      </w:r>
      <w:proofErr w:type="spellEnd"/>
      <w:r w:rsidRPr="005D4FF3">
        <w:rPr>
          <w:rFonts w:ascii="PT Astra Serif" w:eastAsia="Times New Roman" w:hAnsi="PT Astra Serif"/>
          <w:sz w:val="26"/>
          <w:szCs w:val="26"/>
          <w:lang w:eastAsia="ru-RU"/>
        </w:rPr>
        <w:t xml:space="preserve">, территориальные органы ведомства и филиалы ФГБУ «ФКП </w:t>
      </w:r>
      <w:proofErr w:type="spellStart"/>
      <w:r w:rsidRPr="005D4FF3">
        <w:rPr>
          <w:rFonts w:ascii="PT Astra Serif" w:eastAsia="Times New Roman" w:hAnsi="PT Astra Serif"/>
          <w:sz w:val="26"/>
          <w:szCs w:val="26"/>
          <w:lang w:eastAsia="ru-RU"/>
        </w:rPr>
        <w:t>Росреестра</w:t>
      </w:r>
      <w:proofErr w:type="spellEnd"/>
      <w:r w:rsidRPr="005D4FF3">
        <w:rPr>
          <w:rFonts w:ascii="PT Astra Serif" w:eastAsia="Times New Roman" w:hAnsi="PT Astra Serif"/>
          <w:sz w:val="26"/>
          <w:szCs w:val="26"/>
          <w:lang w:eastAsia="ru-RU"/>
        </w:rPr>
        <w:t>»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Кто сможет воспользоваться законом?</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строительства, в том числе о тех, которые находятся в гаражно-строительных кооперативах. Земля, на которой расположен гараж, должна быть государственной или муниципальной.</w:t>
      </w:r>
    </w:p>
    <w:p w:rsidR="006F5461" w:rsidRPr="005D4FF3" w:rsidRDefault="005D4FF3"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w:t>
      </w:r>
      <w:r w:rsidR="006F5461" w:rsidRPr="005D4FF3">
        <w:rPr>
          <w:rFonts w:ascii="PT Astra Serif" w:eastAsia="Times New Roman" w:hAnsi="PT Astra Serif"/>
          <w:sz w:val="26"/>
          <w:szCs w:val="26"/>
          <w:lang w:eastAsia="ru-RU"/>
        </w:rPr>
        <w:t xml:space="preserve">  </w:t>
      </w:r>
      <w:r w:rsidR="006F5461" w:rsidRPr="005D4FF3">
        <w:rPr>
          <w:rFonts w:ascii="PT Astra Serif" w:eastAsia="Times New Roman" w:hAnsi="PT Astra Serif"/>
          <w:b/>
          <w:sz w:val="26"/>
          <w:szCs w:val="26"/>
          <w:lang w:eastAsia="ru-RU"/>
        </w:rPr>
        <w:t>Не попадают под «гаражную амнистию»</w:t>
      </w:r>
      <w:r w:rsidR="006F5461" w:rsidRPr="005D4FF3">
        <w:rPr>
          <w:rFonts w:ascii="PT Astra Serif" w:eastAsia="Times New Roman" w:hAnsi="PT Astra Serif"/>
          <w:sz w:val="26"/>
          <w:szCs w:val="26"/>
          <w:lang w:eastAsia="ru-RU"/>
        </w:rPr>
        <w:t xml:space="preserve">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w:t>
      </w:r>
      <w:r w:rsidRPr="005D4FF3">
        <w:rPr>
          <w:rFonts w:ascii="PT Astra Serif" w:eastAsia="Times New Roman" w:hAnsi="PT Astra Serif"/>
          <w:b/>
          <w:sz w:val="26"/>
          <w:szCs w:val="26"/>
          <w:lang w:eastAsia="ru-RU"/>
        </w:rPr>
        <w:t>Воспользоваться «гаражной амнистией» смогут</w:t>
      </w:r>
      <w:r w:rsidRPr="005D4FF3">
        <w:rPr>
          <w:rFonts w:ascii="PT Astra Serif" w:eastAsia="Times New Roman" w:hAnsi="PT Astra Serif"/>
          <w:sz w:val="26"/>
          <w:szCs w:val="26"/>
          <w:lang w:eastAsia="ru-RU"/>
        </w:rPr>
        <w:t xml:space="preserve"> 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5D4FF3" w:rsidRPr="005D4FF3" w:rsidRDefault="006F5461" w:rsidP="006F5461">
      <w:pPr>
        <w:tabs>
          <w:tab w:val="left" w:pos="709"/>
        </w:tabs>
        <w:spacing w:after="0" w:line="240" w:lineRule="auto"/>
        <w:jc w:val="both"/>
        <w:rPr>
          <w:rFonts w:ascii="PT Astra Serif" w:eastAsia="Times New Roman" w:hAnsi="PT Astra Serif"/>
          <w:b/>
          <w:sz w:val="26"/>
          <w:szCs w:val="26"/>
          <w:lang w:eastAsia="ru-RU"/>
        </w:rPr>
      </w:pPr>
      <w:r w:rsidRPr="005D4FF3">
        <w:rPr>
          <w:rFonts w:ascii="PT Astra Serif" w:eastAsia="Times New Roman" w:hAnsi="PT Astra Serif"/>
          <w:b/>
          <w:sz w:val="26"/>
          <w:szCs w:val="26"/>
          <w:lang w:eastAsia="ru-RU"/>
        </w:rPr>
        <w:t>Методичка для граждан: «гаражная амнистия» за 8 шагов</w:t>
      </w:r>
    </w:p>
    <w:p w:rsidR="006F5461" w:rsidRPr="005D4FF3" w:rsidRDefault="006F5461" w:rsidP="006F5461">
      <w:pPr>
        <w:tabs>
          <w:tab w:val="left" w:pos="709"/>
        </w:tabs>
        <w:spacing w:after="0" w:line="240" w:lineRule="auto"/>
        <w:jc w:val="both"/>
        <w:rPr>
          <w:rFonts w:ascii="PT Astra Serif" w:eastAsia="Times New Roman" w:hAnsi="PT Astra Serif"/>
          <w:b/>
          <w:sz w:val="26"/>
          <w:szCs w:val="26"/>
          <w:lang w:eastAsia="ru-RU"/>
        </w:rPr>
      </w:pPr>
      <w:r w:rsidRPr="005D4FF3">
        <w:rPr>
          <w:rFonts w:ascii="PT Astra Serif" w:eastAsia="Times New Roman" w:hAnsi="PT Astra Serif"/>
          <w:b/>
          <w:sz w:val="26"/>
          <w:szCs w:val="26"/>
          <w:lang w:eastAsia="ru-RU"/>
        </w:rPr>
        <w:t>https://rosreestr.gov.ru/upload/Doc/press/ Гаражная _амнистия _ методичка.pdf</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Граждане должны иметь в виду, что если земельный участок под гаражом не </w:t>
      </w:r>
      <w:proofErr w:type="gramStart"/>
      <w:r w:rsidRPr="005D4FF3">
        <w:rPr>
          <w:rFonts w:ascii="PT Astra Serif" w:eastAsia="Times New Roman" w:hAnsi="PT Astra Serif"/>
          <w:sz w:val="26"/>
          <w:szCs w:val="26"/>
          <w:lang w:eastAsia="ru-RU"/>
        </w:rPr>
        <w:t>стоит на кадастровом учете</w:t>
      </w:r>
      <w:proofErr w:type="gramEnd"/>
      <w:r w:rsidRPr="005D4FF3">
        <w:rPr>
          <w:rFonts w:ascii="PT Astra Serif" w:eastAsia="Times New Roman" w:hAnsi="PT Astra Serif"/>
          <w:sz w:val="26"/>
          <w:szCs w:val="26"/>
          <w:lang w:eastAsia="ru-RU"/>
        </w:rPr>
        <w:t>,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Так как кадастровый инженер является участником рыночных отношений, граждане должны заключить с ним договор подряда, где будет предусмотрена цена и </w:t>
      </w:r>
      <w:r w:rsidRPr="005D4FF3">
        <w:rPr>
          <w:rFonts w:ascii="PT Astra Serif" w:eastAsia="Times New Roman" w:hAnsi="PT Astra Serif"/>
          <w:sz w:val="26"/>
          <w:szCs w:val="26"/>
          <w:lang w:eastAsia="ru-RU"/>
        </w:rPr>
        <w:lastRenderedPageBreak/>
        <w:t>сроки выполнения работ. Никаких платежей в пользу государства закон не предполагает.</w:t>
      </w:r>
    </w:p>
    <w:p w:rsidR="006F5461" w:rsidRPr="005D4FF3" w:rsidRDefault="006F5461" w:rsidP="006F5461">
      <w:pPr>
        <w:tabs>
          <w:tab w:val="left" w:pos="709"/>
        </w:tabs>
        <w:spacing w:after="0" w:line="240" w:lineRule="auto"/>
        <w:jc w:val="both"/>
        <w:rPr>
          <w:rFonts w:ascii="PT Astra Serif" w:eastAsia="Times New Roman" w:hAnsi="PT Astra Serif"/>
          <w:sz w:val="26"/>
          <w:szCs w:val="26"/>
          <w:lang w:eastAsia="ru-RU"/>
        </w:rPr>
      </w:pPr>
      <w:r w:rsidRPr="005D4FF3">
        <w:rPr>
          <w:rFonts w:ascii="PT Astra Serif" w:eastAsia="Times New Roman" w:hAnsi="PT Astra Serif"/>
          <w:sz w:val="26"/>
          <w:szCs w:val="26"/>
          <w:lang w:eastAsia="ru-RU"/>
        </w:rPr>
        <w:t xml:space="preserve">            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6F5461" w:rsidRPr="005D4FF3" w:rsidRDefault="006F5461" w:rsidP="006F5461">
      <w:pPr>
        <w:tabs>
          <w:tab w:val="left" w:pos="709"/>
        </w:tabs>
        <w:spacing w:after="0" w:line="240" w:lineRule="auto"/>
        <w:jc w:val="both"/>
        <w:rPr>
          <w:rFonts w:ascii="PT Astra Serif" w:eastAsia="Times New Roman" w:hAnsi="PT Astra Serif"/>
          <w:b/>
          <w:sz w:val="26"/>
          <w:szCs w:val="26"/>
          <w:lang w:eastAsia="ru-RU"/>
        </w:rPr>
      </w:pPr>
      <w:r w:rsidRPr="005D4FF3">
        <w:rPr>
          <w:rFonts w:ascii="PT Astra Serif" w:eastAsia="Times New Roman" w:hAnsi="PT Astra Serif"/>
          <w:b/>
          <w:sz w:val="26"/>
          <w:szCs w:val="26"/>
          <w:lang w:eastAsia="ru-RU"/>
        </w:rPr>
        <w:t>Госпошлину за оформление гаража платить не нужно</w:t>
      </w:r>
      <w:r w:rsidR="005D4FF3">
        <w:rPr>
          <w:rFonts w:ascii="PT Astra Serif" w:eastAsia="Times New Roman" w:hAnsi="PT Astra Serif"/>
          <w:b/>
          <w:sz w:val="26"/>
          <w:szCs w:val="26"/>
          <w:lang w:eastAsia="ru-RU"/>
        </w:rPr>
        <w:t>.</w:t>
      </w: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p>
    <w:p w:rsidR="006F5461" w:rsidRDefault="006F5461" w:rsidP="006F5461">
      <w:pPr>
        <w:tabs>
          <w:tab w:val="left" w:pos="709"/>
        </w:tabs>
        <w:spacing w:after="0" w:line="240" w:lineRule="auto"/>
        <w:jc w:val="both"/>
        <w:rPr>
          <w:rFonts w:ascii="Times New Roman" w:eastAsia="Times New Roman" w:hAnsi="Times New Roman"/>
          <w:sz w:val="26"/>
          <w:szCs w:val="26"/>
          <w:lang w:eastAsia="ru-RU"/>
        </w:rPr>
      </w:pPr>
      <w:bookmarkStart w:id="0" w:name="_GoBack"/>
      <w:bookmarkEnd w:id="0"/>
    </w:p>
    <w:sectPr w:rsidR="006F5461" w:rsidSect="00990E78">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98"/>
    <w:rsid w:val="000158CC"/>
    <w:rsid w:val="00016C24"/>
    <w:rsid w:val="0003515E"/>
    <w:rsid w:val="000A17C6"/>
    <w:rsid w:val="000C7CAC"/>
    <w:rsid w:val="00125CAC"/>
    <w:rsid w:val="001677F4"/>
    <w:rsid w:val="00192462"/>
    <w:rsid w:val="001A4E29"/>
    <w:rsid w:val="00245113"/>
    <w:rsid w:val="00280798"/>
    <w:rsid w:val="0032005B"/>
    <w:rsid w:val="00337085"/>
    <w:rsid w:val="00337411"/>
    <w:rsid w:val="003A3089"/>
    <w:rsid w:val="003C1048"/>
    <w:rsid w:val="00430A5C"/>
    <w:rsid w:val="00496F73"/>
    <w:rsid w:val="004E4A1D"/>
    <w:rsid w:val="00545B0C"/>
    <w:rsid w:val="00555D98"/>
    <w:rsid w:val="005B0172"/>
    <w:rsid w:val="005D4FF3"/>
    <w:rsid w:val="005D6084"/>
    <w:rsid w:val="005F397B"/>
    <w:rsid w:val="00614A69"/>
    <w:rsid w:val="00634697"/>
    <w:rsid w:val="006F5461"/>
    <w:rsid w:val="00750182"/>
    <w:rsid w:val="007620C5"/>
    <w:rsid w:val="00772E73"/>
    <w:rsid w:val="007958A4"/>
    <w:rsid w:val="007A1579"/>
    <w:rsid w:val="0082505D"/>
    <w:rsid w:val="00846228"/>
    <w:rsid w:val="0085455D"/>
    <w:rsid w:val="00867F8E"/>
    <w:rsid w:val="00884467"/>
    <w:rsid w:val="00935498"/>
    <w:rsid w:val="00957DCB"/>
    <w:rsid w:val="0098707D"/>
    <w:rsid w:val="00990E78"/>
    <w:rsid w:val="009E6A9B"/>
    <w:rsid w:val="00A07218"/>
    <w:rsid w:val="00A168A6"/>
    <w:rsid w:val="00A4149A"/>
    <w:rsid w:val="00A51F66"/>
    <w:rsid w:val="00A719AC"/>
    <w:rsid w:val="00A80477"/>
    <w:rsid w:val="00A97623"/>
    <w:rsid w:val="00AB01CA"/>
    <w:rsid w:val="00B21843"/>
    <w:rsid w:val="00B61401"/>
    <w:rsid w:val="00BE4270"/>
    <w:rsid w:val="00C2042B"/>
    <w:rsid w:val="00CE453D"/>
    <w:rsid w:val="00D12783"/>
    <w:rsid w:val="00D3035D"/>
    <w:rsid w:val="00D347BB"/>
    <w:rsid w:val="00DF7500"/>
    <w:rsid w:val="00EE2FB5"/>
    <w:rsid w:val="00EF02FC"/>
    <w:rsid w:val="00F37636"/>
    <w:rsid w:val="00FC1E3C"/>
    <w:rsid w:val="00FD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500"/>
    <w:rPr>
      <w:rFonts w:ascii="Tahoma" w:eastAsia="Calibri" w:hAnsi="Tahoma" w:cs="Tahoma"/>
      <w:sz w:val="16"/>
      <w:szCs w:val="16"/>
    </w:rPr>
  </w:style>
  <w:style w:type="character" w:styleId="a5">
    <w:name w:val="Hyperlink"/>
    <w:basedOn w:val="a0"/>
    <w:uiPriority w:val="99"/>
    <w:unhideWhenUsed/>
    <w:rsid w:val="00430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500"/>
    <w:rPr>
      <w:rFonts w:ascii="Tahoma" w:eastAsia="Calibri" w:hAnsi="Tahoma" w:cs="Tahoma"/>
      <w:sz w:val="16"/>
      <w:szCs w:val="16"/>
    </w:rPr>
  </w:style>
  <w:style w:type="character" w:styleId="a5">
    <w:name w:val="Hyperlink"/>
    <w:basedOn w:val="a0"/>
    <w:uiPriority w:val="99"/>
    <w:unhideWhenUsed/>
    <w:rsid w:val="00430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dc:creator>
  <cp:keywords/>
  <dc:description/>
  <cp:lastModifiedBy>Veronika</cp:lastModifiedBy>
  <cp:revision>89</cp:revision>
  <cp:lastPrinted>2021-09-06T12:02:00Z</cp:lastPrinted>
  <dcterms:created xsi:type="dcterms:W3CDTF">2020-03-23T11:54:00Z</dcterms:created>
  <dcterms:modified xsi:type="dcterms:W3CDTF">2021-09-23T12:04:00Z</dcterms:modified>
</cp:coreProperties>
</file>